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80" w:rsidRPr="00D20A80" w:rsidRDefault="00BD637C" w:rsidP="00D20A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HN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es-HN"/>
        </w:rPr>
        <w:t xml:space="preserve"> </w:t>
      </w:r>
      <w:r w:rsidR="00D20A80" w:rsidRPr="00D20A80">
        <w:rPr>
          <w:rFonts w:ascii="Segoe UI" w:eastAsia="Times New Roman" w:hAnsi="Segoe UI" w:cs="Segoe UI"/>
          <w:color w:val="000000"/>
          <w:sz w:val="27"/>
          <w:szCs w:val="27"/>
          <w:lang w:eastAsia="es-HN"/>
        </w:rPr>
        <w:t> 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2552"/>
        <w:gridCol w:w="2693"/>
      </w:tblGrid>
      <w:tr w:rsidR="00E02EC7" w:rsidRPr="002F0EEF" w:rsidTr="00F85F37">
        <w:tc>
          <w:tcPr>
            <w:tcW w:w="10632" w:type="dxa"/>
            <w:gridSpan w:val="3"/>
            <w:shd w:val="clear" w:color="auto" w:fill="FFD966" w:themeFill="accent4" w:themeFillTint="99"/>
          </w:tcPr>
          <w:p w:rsidR="00BD637C" w:rsidRDefault="00BD637C" w:rsidP="00BD637C">
            <w:pPr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</w:pPr>
            <w:r w:rsidRPr="00BD637C">
              <w:rPr>
                <w:rFonts w:eastAsia="Times New Roman" w:cs="Tahoma"/>
                <w:b/>
                <w:noProof/>
                <w:color w:val="000000" w:themeColor="text1"/>
                <w:sz w:val="32"/>
                <w:szCs w:val="24"/>
                <w:lang w:eastAsia="es-HN"/>
              </w:rPr>
              <w:drawing>
                <wp:anchor distT="0" distB="0" distL="114300" distR="114300" simplePos="0" relativeHeight="251658240" behindDoc="1" locked="0" layoutInCell="1" allowOverlap="1" wp14:anchorId="479ED1F7" wp14:editId="32E9C447">
                  <wp:simplePos x="0" y="0"/>
                  <wp:positionH relativeFrom="column">
                    <wp:posOffset>-65282</wp:posOffset>
                  </wp:positionH>
                  <wp:positionV relativeFrom="paragraph">
                    <wp:posOffset>51691</wp:posOffset>
                  </wp:positionV>
                  <wp:extent cx="1774825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330" y="21085"/>
                      <wp:lineTo x="21330" y="0"/>
                      <wp:lineTo x="0" y="0"/>
                    </wp:wrapPolygon>
                  </wp:wrapTight>
                  <wp:docPr id="1" name="Imagen 1" descr="C:\Users\Dell\Pictures\logo unah cur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Pictures\logo unah cur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0" b="26205"/>
                          <a:stretch/>
                        </pic:blipFill>
                        <pic:spPr bwMode="auto">
                          <a:xfrm>
                            <a:off x="0" y="0"/>
                            <a:ext cx="177482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 xml:space="preserve">                </w:t>
            </w:r>
          </w:p>
          <w:p w:rsidR="00E02EC7" w:rsidRPr="00BD637C" w:rsidRDefault="00E02EC7" w:rsidP="00BD637C">
            <w:pPr>
              <w:jc w:val="center"/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</w:pPr>
            <w:r w:rsidRPr="00BD637C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>AGENDA INTERNA CURLA</w:t>
            </w:r>
          </w:p>
          <w:p w:rsidR="00E02EC7" w:rsidRPr="00BD637C" w:rsidRDefault="00BD637C" w:rsidP="00D15283">
            <w:pPr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</w:pPr>
            <w:r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 xml:space="preserve">           </w:t>
            </w:r>
            <w:r w:rsidR="00E02EC7" w:rsidRPr="00BD637C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 xml:space="preserve">Semana </w:t>
            </w:r>
            <w:r w:rsidR="00D15283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>del 13 al 17</w:t>
            </w:r>
            <w:r w:rsidR="00E02EC7" w:rsidRPr="00BD637C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 xml:space="preserve"> </w:t>
            </w:r>
            <w:r w:rsidR="00F85F37" w:rsidRPr="00BD637C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 xml:space="preserve">de </w:t>
            </w:r>
            <w:r w:rsidR="00E02EC7" w:rsidRPr="00BD637C">
              <w:rPr>
                <w:rFonts w:eastAsia="Times New Roman" w:cs="Tahoma"/>
                <w:b/>
                <w:color w:val="000000" w:themeColor="text1"/>
                <w:sz w:val="32"/>
                <w:szCs w:val="24"/>
                <w:lang w:eastAsia="es-HN"/>
              </w:rPr>
              <w:t>Noviembre  de 2017</w:t>
            </w:r>
          </w:p>
        </w:tc>
      </w:tr>
      <w:tr w:rsidR="00F85F37" w:rsidRPr="002F0EEF" w:rsidTr="00F85F37">
        <w:tc>
          <w:tcPr>
            <w:tcW w:w="5387" w:type="dxa"/>
            <w:shd w:val="clear" w:color="auto" w:fill="1F4E79" w:themeFill="accent1" w:themeFillShade="80"/>
          </w:tcPr>
          <w:p w:rsidR="008204F5" w:rsidRDefault="008204F5" w:rsidP="00BE35DD">
            <w:pPr>
              <w:jc w:val="center"/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</w:pPr>
          </w:p>
          <w:p w:rsidR="00E02EC7" w:rsidRPr="00BD637C" w:rsidRDefault="00E02EC7" w:rsidP="00BE35DD">
            <w:pPr>
              <w:jc w:val="center"/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</w:pPr>
            <w:r w:rsidRPr="00BD637C"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  <w:t>Evento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:rsidR="008204F5" w:rsidRDefault="008204F5" w:rsidP="00BE35DD">
            <w:pPr>
              <w:jc w:val="center"/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</w:pPr>
          </w:p>
          <w:p w:rsidR="00E02EC7" w:rsidRPr="00BD637C" w:rsidRDefault="00E02EC7" w:rsidP="00BE35DD">
            <w:pPr>
              <w:jc w:val="center"/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</w:pPr>
            <w:r w:rsidRPr="00BD637C"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  <w:t>Lugar y Fecha</w:t>
            </w:r>
          </w:p>
        </w:tc>
        <w:tc>
          <w:tcPr>
            <w:tcW w:w="2693" w:type="dxa"/>
            <w:shd w:val="clear" w:color="auto" w:fill="1F4E79" w:themeFill="accent1" w:themeFillShade="80"/>
          </w:tcPr>
          <w:p w:rsidR="00E02EC7" w:rsidRPr="00BD637C" w:rsidRDefault="008204F5" w:rsidP="00BE35DD">
            <w:pPr>
              <w:jc w:val="center"/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</w:pPr>
            <w:r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  <w:t>Organizador</w:t>
            </w:r>
            <w:r w:rsidR="00F85F37"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  <w:t xml:space="preserve"> o </w:t>
            </w:r>
            <w:r w:rsidR="00E02EC7" w:rsidRPr="00BD637C">
              <w:rPr>
                <w:rFonts w:eastAsia="Times New Roman" w:cs="Tahoma"/>
                <w:b/>
                <w:color w:val="FFFFFF" w:themeColor="background1"/>
                <w:sz w:val="32"/>
                <w:szCs w:val="24"/>
                <w:lang w:eastAsia="es-HN"/>
              </w:rPr>
              <w:t>Representante</w:t>
            </w:r>
          </w:p>
        </w:tc>
      </w:tr>
      <w:tr w:rsidR="00F85F37" w:rsidTr="00F85F37">
        <w:tc>
          <w:tcPr>
            <w:tcW w:w="5387" w:type="dxa"/>
          </w:tcPr>
          <w:p w:rsidR="00E02EC7" w:rsidRPr="00BD637C" w:rsidRDefault="00D15283" w:rsidP="00E02EC7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</w:pPr>
            <w:r>
              <w:rPr>
                <w:sz w:val="24"/>
                <w:szCs w:val="24"/>
              </w:rPr>
              <w:t xml:space="preserve">Graduación Pública CURLA </w:t>
            </w:r>
          </w:p>
          <w:p w:rsidR="00E02EC7" w:rsidRPr="00BD637C" w:rsidRDefault="00E02E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2EC7" w:rsidRDefault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Biblioteca CURLA </w:t>
            </w:r>
          </w:p>
          <w:p w:rsidR="00D15283" w:rsidRDefault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Miércoles 15 de </w:t>
            </w:r>
            <w:proofErr w:type="gramStart"/>
            <w:r>
              <w:rPr>
                <w:sz w:val="24"/>
                <w:szCs w:val="24"/>
              </w:rPr>
              <w:t>Noviembre</w:t>
            </w:r>
            <w:proofErr w:type="gramEnd"/>
          </w:p>
          <w:p w:rsidR="00D15283" w:rsidRPr="00BD637C" w:rsidRDefault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a.m. </w:t>
            </w:r>
          </w:p>
        </w:tc>
        <w:tc>
          <w:tcPr>
            <w:tcW w:w="2693" w:type="dxa"/>
          </w:tcPr>
          <w:p w:rsidR="008204F5" w:rsidRDefault="00D15283" w:rsidP="00F85F37">
            <w:pP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Organizador: </w:t>
            </w:r>
          </w:p>
          <w:p w:rsidR="00E02EC7" w:rsidRPr="00BD637C" w:rsidRDefault="00D15283" w:rsidP="00F85F37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>Secretaría</w:t>
            </w:r>
            <w:r w:rsidR="008204F5"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 Académica</w:t>
            </w: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 CURLA </w:t>
            </w:r>
          </w:p>
        </w:tc>
      </w:tr>
      <w:tr w:rsidR="00F85F37" w:rsidTr="00F85F37">
        <w:tc>
          <w:tcPr>
            <w:tcW w:w="5387" w:type="dxa"/>
          </w:tcPr>
          <w:p w:rsidR="00BD637C" w:rsidRPr="00BD637C" w:rsidRDefault="00D15283" w:rsidP="008204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Visita Comisión de Control y </w:t>
            </w:r>
            <w:r w:rsidR="008204F5">
              <w:rPr>
                <w:sz w:val="24"/>
                <w:szCs w:val="24"/>
              </w:rPr>
              <w:t>Gestión, con el objetivo de desarrollar taller sobre Ley de Transparencia y Acceso a la Información Pública y capacitación sobre indicadores POA, dirigido a j</w:t>
            </w:r>
            <w:r>
              <w:rPr>
                <w:sz w:val="24"/>
                <w:szCs w:val="24"/>
              </w:rPr>
              <w:t xml:space="preserve">efes, coordinadores y estudiantes del centro. </w:t>
            </w:r>
          </w:p>
        </w:tc>
        <w:tc>
          <w:tcPr>
            <w:tcW w:w="2552" w:type="dxa"/>
          </w:tcPr>
          <w:p w:rsidR="00BD637C" w:rsidRPr="00BD637C" w:rsidRDefault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Salón de Dirección </w:t>
            </w:r>
            <w:r w:rsidR="00BD637C" w:rsidRPr="00BD637C">
              <w:rPr>
                <w:sz w:val="24"/>
                <w:szCs w:val="24"/>
              </w:rPr>
              <w:t>CURLA</w:t>
            </w:r>
          </w:p>
          <w:p w:rsidR="00BD637C" w:rsidRDefault="00D15283" w:rsidP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Martes 14 de noviembre </w:t>
            </w:r>
          </w:p>
          <w:p w:rsidR="00D15283" w:rsidRPr="00BD637C" w:rsidRDefault="00D15283" w:rsidP="00D15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a.m. </w:t>
            </w:r>
          </w:p>
        </w:tc>
        <w:tc>
          <w:tcPr>
            <w:tcW w:w="2693" w:type="dxa"/>
          </w:tcPr>
          <w:p w:rsidR="00BD637C" w:rsidRPr="00BD637C" w:rsidRDefault="00F85F37" w:rsidP="00D15283">
            <w:pP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Organizado por: </w:t>
            </w:r>
            <w:r w:rsidR="00D15283"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Dirección CURLA </w:t>
            </w:r>
            <w:r w:rsidR="00BD637C" w:rsidRPr="00BD637C"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es-HN"/>
              </w:rPr>
              <w:t xml:space="preserve"> </w:t>
            </w:r>
          </w:p>
        </w:tc>
      </w:tr>
      <w:tr w:rsidR="00F85F37" w:rsidTr="00F85F37">
        <w:tc>
          <w:tcPr>
            <w:tcW w:w="5387" w:type="dxa"/>
          </w:tcPr>
          <w:p w:rsidR="00E02EC7" w:rsidRPr="00BD637C" w:rsidRDefault="008204F5" w:rsidP="00E0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Proyecto “Conocimiento como actitudes y prácticas de la población estudiantil sobre derechos sexuales y reproductivos”</w:t>
            </w:r>
          </w:p>
        </w:tc>
        <w:tc>
          <w:tcPr>
            <w:tcW w:w="2552" w:type="dxa"/>
          </w:tcPr>
          <w:p w:rsidR="0012516E" w:rsidRDefault="008204F5" w:rsidP="00E0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Biblioteca CURLA</w:t>
            </w:r>
          </w:p>
          <w:p w:rsidR="008204F5" w:rsidRPr="00BD637C" w:rsidRDefault="008204F5" w:rsidP="00E0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Martes 14 de noviembre de 2017 10:00 a.m. </w:t>
            </w:r>
          </w:p>
        </w:tc>
        <w:tc>
          <w:tcPr>
            <w:tcW w:w="2693" w:type="dxa"/>
          </w:tcPr>
          <w:p w:rsidR="008204F5" w:rsidRDefault="008204F5" w:rsidP="00E0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Organizado por: </w:t>
            </w:r>
          </w:p>
          <w:p w:rsidR="00E02EC7" w:rsidRPr="00BD637C" w:rsidRDefault="008204F5" w:rsidP="00E0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Ciencias Sociales </w:t>
            </w:r>
          </w:p>
        </w:tc>
      </w:tr>
    </w:tbl>
    <w:p w:rsidR="00E02EC7" w:rsidRPr="00E02EC7" w:rsidRDefault="00E02EC7" w:rsidP="00BD637C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es-HN"/>
        </w:rPr>
      </w:pPr>
      <w:bookmarkStart w:id="0" w:name="_GoBack"/>
      <w:bookmarkEnd w:id="0"/>
    </w:p>
    <w:sectPr w:rsidR="00E02EC7" w:rsidRPr="00E02EC7" w:rsidSect="00F85F37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8D"/>
    <w:multiLevelType w:val="multilevel"/>
    <w:tmpl w:val="56CC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79"/>
    <w:rsid w:val="0012516E"/>
    <w:rsid w:val="0036149A"/>
    <w:rsid w:val="00540C49"/>
    <w:rsid w:val="00776902"/>
    <w:rsid w:val="008204F5"/>
    <w:rsid w:val="00B40679"/>
    <w:rsid w:val="00BD637C"/>
    <w:rsid w:val="00BE35DD"/>
    <w:rsid w:val="00D10488"/>
    <w:rsid w:val="00D15283"/>
    <w:rsid w:val="00D20A80"/>
    <w:rsid w:val="00E02EC7"/>
    <w:rsid w:val="00F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7836"/>
  <w15:chartTrackingRefBased/>
  <w15:docId w15:val="{85428C57-CCB5-4736-85D3-27AB57CD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8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2219865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05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9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3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36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9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3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11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07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2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5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0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12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24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63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454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531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731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53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33981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4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34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2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1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06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34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5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2017-11-06T20:14:00Z</cp:lastPrinted>
  <dcterms:created xsi:type="dcterms:W3CDTF">2017-10-30T17:33:00Z</dcterms:created>
  <dcterms:modified xsi:type="dcterms:W3CDTF">2017-11-09T20:33:00Z</dcterms:modified>
</cp:coreProperties>
</file>